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8" w:rsidRPr="004D0B78" w:rsidRDefault="00171088" w:rsidP="00171088">
      <w:pPr>
        <w:autoSpaceDE w:val="0"/>
        <w:autoSpaceDN w:val="0"/>
        <w:rPr>
          <w:color w:val="000000"/>
        </w:rPr>
      </w:pPr>
    </w:p>
    <w:p w:rsidR="00AF6F2B" w:rsidRDefault="00AF6F2B" w:rsidP="00AF6F2B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AF6F2B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В соответствии </w:t>
        </w:r>
      </w:hyperlink>
      <w:r>
        <w:rPr>
          <w:rFonts w:ascii="Times New Roman" w:hAnsi="Times New Roman"/>
          <w:color w:val="000000"/>
          <w:sz w:val="28"/>
          <w:szCs w:val="28"/>
        </w:rPr>
        <w:t>с постановлением администрации Красносельского сельского поселения Динского района от 27 октября 2016 года № 265 «</w:t>
      </w:r>
      <w:r>
        <w:rPr>
          <w:rFonts w:ascii="Times New Roman" w:hAnsi="Times New Roman"/>
          <w:bCs/>
          <w:color w:val="000000"/>
          <w:sz w:val="28"/>
          <w:szCs w:val="28"/>
        </w:rPr>
        <w:t>О порядке разработки и корректировки, осуществления мониторинга и контроля реализации прогнозов социально-экономического развития Красносельского сельского поселения Динского района на долгосрочный и среднесрочный периоды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>
        <w:rPr>
          <w:rFonts w:ascii="Times New Roman" w:hAnsi="Times New Roman"/>
          <w:bCs/>
          <w:sz w:val="28"/>
          <w:szCs w:val="28"/>
        </w:rPr>
        <w:t xml:space="preserve"> прогноза социально-экономического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Динской район на 2019 год и плановый период 2020 и 2021 годов</w:t>
      </w:r>
      <w:r>
        <w:rPr>
          <w:rFonts w:ascii="Times New Roman" w:hAnsi="Times New Roman"/>
          <w:bCs/>
          <w:sz w:val="28"/>
          <w:szCs w:val="28"/>
        </w:rPr>
        <w:t xml:space="preserve">, который размещен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krasnoselskoe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(раздел «Индикативный план и прогноз </w:t>
      </w:r>
      <w:r>
        <w:rPr>
          <w:rFonts w:ascii="Times New Roman" w:hAnsi="Times New Roman"/>
          <w:bCs/>
          <w:sz w:val="28"/>
          <w:szCs w:val="28"/>
        </w:rPr>
        <w:t>социально-экономического развития»</w:t>
      </w:r>
      <w:r>
        <w:rPr>
          <w:rFonts w:ascii="Times New Roman" w:hAnsi="Times New Roman"/>
          <w:sz w:val="28"/>
          <w:szCs w:val="28"/>
        </w:rPr>
        <w:t xml:space="preserve"> подраздел «Общественные обсуждения»).</w:t>
      </w:r>
    </w:p>
    <w:p w:rsidR="00AF6F2B" w:rsidRDefault="00AF6F2B" w:rsidP="00AF6F2B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общественного обсуждения – 07 ноября 2018 года. </w:t>
      </w:r>
    </w:p>
    <w:p w:rsidR="00AF6F2B" w:rsidRDefault="00AF6F2B" w:rsidP="00AF6F2B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общественного обсуждения – 21 ноября 2018 года.</w:t>
      </w:r>
    </w:p>
    <w:p w:rsidR="00AF6F2B" w:rsidRDefault="00AF6F2B" w:rsidP="00AF6F2B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Динской район на 2019 год и плановый период 2020 и 2021 годов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Динской район на 2019 год и плановый период 2020 и 2021 годов на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krasnoselskoesel@rambler.ru.</w:t>
      </w:r>
    </w:p>
    <w:p w:rsidR="00AF6F2B" w:rsidRDefault="00AF6F2B" w:rsidP="00AF6F2B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законом. </w:t>
      </w:r>
    </w:p>
    <w:p w:rsidR="00C75663" w:rsidRDefault="00C75663"/>
    <w:p w:rsidR="00AF6F2B" w:rsidRDefault="00AF6F2B"/>
    <w:p w:rsidR="00AF6F2B" w:rsidRDefault="00AF6F2B"/>
    <w:p w:rsidR="00AF6F2B" w:rsidRDefault="00AF6F2B"/>
    <w:p w:rsidR="00AF6F2B" w:rsidRDefault="00AF6F2B"/>
    <w:p w:rsidR="00AF6F2B" w:rsidRDefault="00AF6F2B"/>
    <w:tbl>
      <w:tblPr>
        <w:tblpPr w:leftFromText="180" w:rightFromText="180" w:vertAnchor="page" w:horzAnchor="margin" w:tblpY="1303"/>
        <w:tblW w:w="10826" w:type="dxa"/>
        <w:tblLook w:val="04A0"/>
      </w:tblPr>
      <w:tblGrid>
        <w:gridCol w:w="3760"/>
        <w:gridCol w:w="866"/>
        <w:gridCol w:w="866"/>
        <w:gridCol w:w="866"/>
        <w:gridCol w:w="866"/>
        <w:gridCol w:w="866"/>
        <w:gridCol w:w="866"/>
        <w:gridCol w:w="957"/>
        <w:gridCol w:w="913"/>
      </w:tblGrid>
      <w:tr w:rsidR="00AF6F2B" w:rsidRPr="005410C2" w:rsidTr="00AF6F2B">
        <w:trPr>
          <w:trHeight w:val="7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bookmarkStart w:id="0" w:name="RANGE!A1:I46"/>
            <w:bookmarkStart w:id="1" w:name="RANGE!A1:I44"/>
            <w:bookmarkEnd w:id="0"/>
            <w:bookmarkEnd w:id="1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410C2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AF6F2B" w:rsidRPr="005410C2" w:rsidTr="00AF6F2B">
        <w:trPr>
          <w:trHeight w:val="16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F2B" w:rsidRPr="005410C2" w:rsidRDefault="00AF6F2B" w:rsidP="00AF6F2B">
            <w:pPr>
              <w:suppressAutoHyphens w:val="0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F2B" w:rsidRPr="005410C2" w:rsidRDefault="00AF6F2B" w:rsidP="00AF6F2B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410C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ОДОБРЕН                                  глава Красносельского                сельского поселения                          _____________М.В. Кныш</w:t>
            </w:r>
          </w:p>
        </w:tc>
      </w:tr>
      <w:tr w:rsidR="00AF6F2B" w:rsidRPr="005410C2" w:rsidTr="00AF6F2B">
        <w:trPr>
          <w:trHeight w:val="1380"/>
        </w:trPr>
        <w:tc>
          <w:tcPr>
            <w:tcW w:w="10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0C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 КРАСНОСМЕЛЬСКОГО СЕЛЬСКОГО ПОСЕЛЕНИЯ                                                                    МУНИЦИПАЛЬНОГО ОБРАЗОВАНИЯ ДИНСКОЙ РАЙОН                                                                     НА 2019 ГОД И ПЛАНОВЫЙ ПЕРИОД 2020 И 2021 ГОДОВ </w:t>
            </w:r>
          </w:p>
        </w:tc>
      </w:tr>
      <w:tr w:rsidR="00AF6F2B" w:rsidRPr="005410C2" w:rsidTr="00AF6F2B">
        <w:trPr>
          <w:trHeight w:val="330"/>
        </w:trPr>
        <w:tc>
          <w:tcPr>
            <w:tcW w:w="10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6F2B" w:rsidRPr="005410C2" w:rsidTr="00AF6F2B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2019 г.     в % к   2017 г.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2021 г.    в % к    2017 г.</w:t>
            </w:r>
          </w:p>
        </w:tc>
      </w:tr>
      <w:tr w:rsidR="00AF6F2B" w:rsidRPr="005410C2" w:rsidTr="00AF6F2B">
        <w:trPr>
          <w:trHeight w:val="465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6F2B" w:rsidRPr="005410C2" w:rsidTr="00AF6F2B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Промышленная деятельность  </w:t>
            </w: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(объем отгруженной продукции) по полному кругу предприятий, млн.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124,2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продукции сельского хозяйства </w:t>
            </w: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всех сельхозпроизводителей, млн.руб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429,1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121,1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услуг по транспортировке и хранению, 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108,8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Оборот розничной торговли, 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124,2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Оборот общественного питания, 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114,7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442,1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440,4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Прибыль прибыльных  предприятий, </w:t>
            </w: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158,0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Фонд заработной платы по полному кругу организаций, 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125,7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103,9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20982,9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21399,7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22868,9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23806,5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24806,1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25897,6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121,0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100,5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работников в малом предпринимательстве,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102,1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Численность постоянного населения (среднегодовая), тыс.чел.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3,747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3,926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4,022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4,043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4,064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4,087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104,1</w:t>
            </w:r>
          </w:p>
        </w:tc>
      </w:tr>
      <w:tr w:rsidR="00AF6F2B" w:rsidRPr="005410C2" w:rsidTr="00AF6F2B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(среднегодовая), 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0,528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0,596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0,604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0,612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102,7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410C2">
              <w:rPr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F2B" w:rsidRPr="005410C2" w:rsidTr="00AF6F2B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410C2">
              <w:rPr>
                <w:b/>
                <w:bCs/>
                <w:sz w:val="20"/>
                <w:szCs w:val="20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410C2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AF6F2B" w:rsidRPr="005410C2" w:rsidTr="00AF6F2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6F2B" w:rsidRPr="005410C2" w:rsidTr="00AF6F2B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10C2">
              <w:rPr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AF6F2B" w:rsidRPr="005410C2" w:rsidTr="00AF6F2B">
        <w:trPr>
          <w:trHeight w:val="31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10C2">
              <w:rPr>
                <w:sz w:val="24"/>
                <w:szCs w:val="24"/>
                <w:lang w:eastAsia="ru-RU"/>
              </w:rPr>
              <w:t>Красносельского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10C2">
              <w:rPr>
                <w:sz w:val="24"/>
                <w:szCs w:val="24"/>
                <w:lang w:eastAsia="ru-RU"/>
              </w:rPr>
              <w:t>Н.А. Костякова</w:t>
            </w:r>
          </w:p>
        </w:tc>
      </w:tr>
      <w:tr w:rsidR="00AF6F2B" w:rsidRPr="005410C2" w:rsidTr="00AF6F2B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2B" w:rsidRPr="005410C2" w:rsidRDefault="00AF6F2B" w:rsidP="00AF6F2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AF6F2B" w:rsidRDefault="00AF6F2B"/>
    <w:sectPr w:rsidR="00AF6F2B" w:rsidSect="005410C2">
      <w:headerReference w:type="default" r:id="rId8"/>
      <w:pgSz w:w="11906" w:h="16838"/>
      <w:pgMar w:top="1134" w:right="28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E7" w:rsidRDefault="008E17E7" w:rsidP="0081552D">
      <w:r>
        <w:separator/>
      </w:r>
    </w:p>
  </w:endnote>
  <w:endnote w:type="continuationSeparator" w:id="0">
    <w:p w:rsidR="008E17E7" w:rsidRDefault="008E17E7" w:rsidP="0081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E7" w:rsidRDefault="008E17E7" w:rsidP="0081552D">
      <w:r>
        <w:separator/>
      </w:r>
    </w:p>
  </w:footnote>
  <w:footnote w:type="continuationSeparator" w:id="0">
    <w:p w:rsidR="008E17E7" w:rsidRDefault="008E17E7" w:rsidP="0081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0F" w:rsidRPr="00A52FB2" w:rsidRDefault="008E17E7">
    <w:pPr>
      <w:pStyle w:val="a5"/>
      <w:jc w:val="center"/>
      <w:rPr>
        <w:rFonts w:ascii="Times New Roman" w:hAnsi="Times New Roman"/>
      </w:rPr>
    </w:pPr>
  </w:p>
  <w:p w:rsidR="00DE730F" w:rsidRDefault="008E17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088"/>
    <w:rsid w:val="001244B4"/>
    <w:rsid w:val="00152651"/>
    <w:rsid w:val="00163E2B"/>
    <w:rsid w:val="00171088"/>
    <w:rsid w:val="00204019"/>
    <w:rsid w:val="00236FFD"/>
    <w:rsid w:val="00335BE0"/>
    <w:rsid w:val="004E54E0"/>
    <w:rsid w:val="005410C2"/>
    <w:rsid w:val="005A5564"/>
    <w:rsid w:val="006650A8"/>
    <w:rsid w:val="007B77EC"/>
    <w:rsid w:val="008045CA"/>
    <w:rsid w:val="0081552D"/>
    <w:rsid w:val="00885C65"/>
    <w:rsid w:val="008C5C9B"/>
    <w:rsid w:val="008E17E7"/>
    <w:rsid w:val="00A21A11"/>
    <w:rsid w:val="00AF6F2B"/>
    <w:rsid w:val="00B050AF"/>
    <w:rsid w:val="00B41F6B"/>
    <w:rsid w:val="00C75663"/>
    <w:rsid w:val="00D27794"/>
    <w:rsid w:val="00DB3EDF"/>
    <w:rsid w:val="00E667EB"/>
    <w:rsid w:val="00E9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AF6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bansport.ru/department/gosprograms/207/228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37F9-C487-42CA-8F71-F203521A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2017-11-20T05:47:00Z</dcterms:created>
  <dcterms:modified xsi:type="dcterms:W3CDTF">2018-10-31T08:07:00Z</dcterms:modified>
</cp:coreProperties>
</file>